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E3488" w14:textId="77777777" w:rsidR="00064CC2" w:rsidRPr="00064CC2" w:rsidRDefault="00064CC2" w:rsidP="00C47B5B">
      <w:pPr>
        <w:pStyle w:val="20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 w:rsidRPr="00064CC2">
        <w:rPr>
          <w:b/>
          <w:bCs/>
          <w:sz w:val="28"/>
          <w:szCs w:val="28"/>
        </w:rPr>
        <w:t xml:space="preserve">ОСНОВНЫЕ НАПРАВЛЕНИЯ </w:t>
      </w:r>
    </w:p>
    <w:p w14:paraId="485975B1" w14:textId="70F83ACE" w:rsidR="000F4B11" w:rsidRDefault="00064CC2" w:rsidP="00C47B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4C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долговой политики </w:t>
      </w:r>
      <w:r w:rsidR="00E26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городского поселения город Мелеуз </w:t>
      </w:r>
      <w:r w:rsidR="000F4B1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064C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Мелеузовский район Республики </w:t>
      </w:r>
      <w:r w:rsidR="000F4B11">
        <w:rPr>
          <w:rFonts w:ascii="Times New Roman" w:eastAsia="Times New Roman" w:hAnsi="Times New Roman" w:cs="Times New Roman"/>
          <w:b/>
          <w:bCs/>
          <w:sz w:val="28"/>
          <w:szCs w:val="28"/>
        </w:rPr>
        <w:t>Башкортостан</w:t>
      </w:r>
    </w:p>
    <w:p w14:paraId="6C921820" w14:textId="0D7E794E" w:rsidR="00064CC2" w:rsidRPr="00064CC2" w:rsidRDefault="00064CC2" w:rsidP="00C47B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4CC2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 w:rsidR="000F4B1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C545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064C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4C545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064C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4C5454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064C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3BB471D8" w14:textId="5D0B66DD" w:rsidR="00064CC2" w:rsidRDefault="00064CC2" w:rsidP="00C47B5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762765" w14:textId="77777777" w:rsidR="00983D1B" w:rsidRPr="00064CC2" w:rsidRDefault="00983D1B" w:rsidP="00C47B5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804CCE" w14:textId="63C22A13" w:rsidR="00064CC2" w:rsidRPr="00F73080" w:rsidRDefault="00064CC2" w:rsidP="00C47B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CC2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долговой политики </w:t>
      </w:r>
      <w:r w:rsidR="00E26E0A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0F4B11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E26E0A">
        <w:rPr>
          <w:rFonts w:ascii="Times New Roman" w:eastAsia="Times New Roman" w:hAnsi="Times New Roman" w:cs="Times New Roman"/>
          <w:sz w:val="28"/>
          <w:szCs w:val="28"/>
        </w:rPr>
        <w:t>город Мелеуз</w:t>
      </w:r>
      <w:r w:rsidR="000F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CC2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Мелеузовский район Республики Башкортостан на 20</w:t>
      </w:r>
      <w:r w:rsidR="000F4B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545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64CC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4C545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64CC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C545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4CC2">
        <w:rPr>
          <w:rFonts w:ascii="Times New Roman" w:eastAsia="Times New Roman" w:hAnsi="Times New Roman" w:cs="Times New Roman"/>
          <w:sz w:val="28"/>
          <w:szCs w:val="28"/>
        </w:rPr>
        <w:t xml:space="preserve"> годов (далее - Основные направления долговой политики) </w:t>
      </w:r>
      <w:r w:rsidR="002617E9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осуществляются </w:t>
      </w:r>
      <w:r w:rsidRPr="00064C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2617E9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26E0A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2617E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064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E0A">
        <w:rPr>
          <w:rFonts w:ascii="Times New Roman" w:eastAsia="Times New Roman" w:hAnsi="Times New Roman" w:cs="Times New Roman"/>
          <w:sz w:val="28"/>
          <w:szCs w:val="28"/>
        </w:rPr>
        <w:t>город Мелеуз</w:t>
      </w:r>
      <w:r w:rsidR="00261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C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F73080">
        <w:rPr>
          <w:rFonts w:ascii="Times New Roman" w:eastAsia="Times New Roman" w:hAnsi="Times New Roman" w:cs="Times New Roman"/>
          <w:sz w:val="28"/>
          <w:szCs w:val="28"/>
        </w:rPr>
        <w:t>Мелеузовский район Республики Башкортостан.</w:t>
      </w:r>
    </w:p>
    <w:p w14:paraId="7A5637BD" w14:textId="4BC894A1" w:rsidR="00C47B5B" w:rsidRPr="00F73080" w:rsidRDefault="00C47B5B" w:rsidP="00C4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итоги реализации долговой политики </w:t>
      </w:r>
      <w:r w:rsidR="00E2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F7308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</w:t>
      </w:r>
      <w:r w:rsidR="00E26E0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 Мелеуз</w:t>
      </w:r>
      <w:r w:rsidRPr="00F730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Мелеузовский район Республики Башкортостан в 20</w:t>
      </w:r>
      <w:r w:rsidR="00DA63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4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58A55308" w14:textId="74FD1E5A" w:rsidR="00C47B5B" w:rsidRPr="00F73080" w:rsidRDefault="00C47B5B" w:rsidP="00C4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</w:t>
      </w:r>
      <w:r w:rsidR="00DA63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4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26E0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городское </w:t>
      </w:r>
      <w:r w:rsidRPr="00F73080">
        <w:rPr>
          <w:rFonts w:ascii="Times New Roman" w:eastAsia="Times New Roman" w:hAnsi="Times New Roman" w:cs="Times New Roman"/>
          <w:bCs/>
          <w:sz w:val="28"/>
          <w:szCs w:val="28"/>
        </w:rPr>
        <w:t>поселение</w:t>
      </w:r>
      <w:r w:rsidR="00E26E0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 Мелеуз</w:t>
      </w:r>
      <w:r w:rsidRPr="00F730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Мелеузовский район Республики Башкортостан (далее </w:t>
      </w:r>
      <w:r w:rsidR="00E26E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</w:t>
      </w:r>
      <w:r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к группе заемщиков с высоким уровнем долговой устойчивости, что характеризуется следующими показателями:</w:t>
      </w:r>
    </w:p>
    <w:p w14:paraId="596F4008" w14:textId="3DC6CD55" w:rsidR="00C47B5B" w:rsidRPr="00F73080" w:rsidRDefault="00C47B5B" w:rsidP="00C4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муниципального долга </w:t>
      </w:r>
      <w:r w:rsidR="00E2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муниципальный, долг) составил 0,0 тыс. рублей;</w:t>
      </w:r>
    </w:p>
    <w:p w14:paraId="1BF862DA" w14:textId="77777777" w:rsidR="00C47B5B" w:rsidRPr="00F73080" w:rsidRDefault="00C47B5B" w:rsidP="00C4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обслуживание муниципального долга составили </w:t>
      </w:r>
      <w:r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0,0 тыс. рублей.</w:t>
      </w:r>
    </w:p>
    <w:p w14:paraId="6ED00C67" w14:textId="01DCF261" w:rsidR="00064CC2" w:rsidRPr="00F73080" w:rsidRDefault="00C47B5B" w:rsidP="00C47B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080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долговой политики </w:t>
      </w:r>
      <w:r w:rsidR="00E26E0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73080">
        <w:rPr>
          <w:rFonts w:ascii="Times New Roman" w:hAnsi="Times New Roman" w:cs="Times New Roman"/>
          <w:sz w:val="28"/>
          <w:szCs w:val="28"/>
        </w:rPr>
        <w:t xml:space="preserve"> на предстоящий период являются сохранение высокой степени долговой устойчивости, укрепление имиджа надежного заемщика</w:t>
      </w:r>
      <w:r w:rsidR="00064CC2" w:rsidRPr="00F730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78CA46" w14:textId="3C63F3D8" w:rsidR="00064CC2" w:rsidRPr="00F73080" w:rsidRDefault="00064CC2" w:rsidP="00C47B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5921699"/>
      <w:r w:rsidRPr="00F73080">
        <w:rPr>
          <w:rFonts w:ascii="Times New Roman" w:eastAsia="Times New Roman" w:hAnsi="Times New Roman" w:cs="Times New Roman"/>
          <w:sz w:val="28"/>
          <w:szCs w:val="28"/>
        </w:rPr>
        <w:t>Достижение указанных задач будет осуществляться посредством мониторинга состояния муниципального долга.</w:t>
      </w:r>
    </w:p>
    <w:p w14:paraId="4F1BD134" w14:textId="086D2D9E" w:rsidR="00C47B5B" w:rsidRPr="00F73080" w:rsidRDefault="00C47B5B" w:rsidP="00C4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факторами, определяющими характер и направления долговой политики </w:t>
      </w:r>
      <w:r w:rsidR="00E2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4C54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C54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годах, являются:</w:t>
      </w:r>
    </w:p>
    <w:p w14:paraId="793591A7" w14:textId="77777777" w:rsidR="00C47B5B" w:rsidRPr="00C47B5B" w:rsidRDefault="00C47B5B" w:rsidP="00C4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волатильность на финансовых рынках, обусловленная в том числе неблагоприятными внешнеполитическими факторами</w:t>
      </w:r>
      <w:r w:rsidRPr="00C47B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3817E4" w14:textId="73C4B973" w:rsidR="00C47B5B" w:rsidRPr="00983D1B" w:rsidRDefault="00C47B5B" w:rsidP="00C4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рисков ухудшения финансовой конъюнктуры, в том числе </w:t>
      </w:r>
      <w:r w:rsidRPr="00C47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введения новых международных санкций</w:t>
      </w:r>
      <w:r w:rsidRPr="0098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3AF4A6D6" w14:textId="77777777" w:rsidR="00064CC2" w:rsidRPr="00983D1B" w:rsidRDefault="00064CC2" w:rsidP="00C47B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D1B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долговой политики учитывают </w:t>
      </w:r>
      <w:r w:rsidRPr="00F730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факторы </w:t>
      </w:r>
      <w:r w:rsidRPr="00F7308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730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риски</w:t>
      </w:r>
      <w:r w:rsidRPr="0098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983D1B">
        <w:rPr>
          <w:rFonts w:ascii="Times New Roman" w:eastAsia="Times New Roman" w:hAnsi="Times New Roman" w:cs="Times New Roman"/>
          <w:sz w:val="28"/>
          <w:szCs w:val="28"/>
        </w:rPr>
        <w:t>влияющие на проведение эффективной долговой политики, включая:</w:t>
      </w:r>
    </w:p>
    <w:p w14:paraId="56B13D8D" w14:textId="77777777" w:rsidR="00064CC2" w:rsidRPr="00983D1B" w:rsidRDefault="00064CC2" w:rsidP="00C47B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D1B">
        <w:rPr>
          <w:rFonts w:ascii="Times New Roman" w:eastAsia="Times New Roman" w:hAnsi="Times New Roman" w:cs="Times New Roman"/>
          <w:sz w:val="28"/>
          <w:szCs w:val="28"/>
        </w:rPr>
        <w:t>необходимость финансирования принятых социальных обязательств;</w:t>
      </w:r>
    </w:p>
    <w:p w14:paraId="689333F2" w14:textId="77777777" w:rsidR="00064CC2" w:rsidRPr="00983D1B" w:rsidRDefault="00064CC2" w:rsidP="00C47B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D1B">
        <w:rPr>
          <w:rFonts w:ascii="Times New Roman" w:eastAsia="Times New Roman" w:hAnsi="Times New Roman" w:cs="Times New Roman"/>
          <w:sz w:val="28"/>
          <w:szCs w:val="28"/>
        </w:rPr>
        <w:t>возможное ухудшение макроэкономической ситуации и снижение доступности заемных ресурсов;</w:t>
      </w:r>
    </w:p>
    <w:p w14:paraId="723CB011" w14:textId="77777777" w:rsidR="00064CC2" w:rsidRPr="00983D1B" w:rsidRDefault="00064CC2" w:rsidP="00C47B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D1B">
        <w:rPr>
          <w:rFonts w:ascii="Times New Roman" w:eastAsia="Times New Roman" w:hAnsi="Times New Roman" w:cs="Times New Roman"/>
          <w:sz w:val="28"/>
          <w:szCs w:val="28"/>
        </w:rPr>
        <w:t>пересмотр распределения доходных источников между бюджетами бюджетной системы Российской Федерации;</w:t>
      </w:r>
    </w:p>
    <w:p w14:paraId="1D3B5E42" w14:textId="3C7191BD" w:rsidR="00064CC2" w:rsidRPr="00064CC2" w:rsidRDefault="00064CC2" w:rsidP="00C47B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D1B">
        <w:rPr>
          <w:rFonts w:ascii="Times New Roman" w:eastAsia="Times New Roman" w:hAnsi="Times New Roman" w:cs="Times New Roman"/>
          <w:sz w:val="28"/>
          <w:szCs w:val="28"/>
        </w:rPr>
        <w:t xml:space="preserve">  снижение налоговой базы по налогу на </w:t>
      </w:r>
      <w:r w:rsidR="00983D1B" w:rsidRPr="00983D1B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Pr="00983D1B">
        <w:rPr>
          <w:rFonts w:ascii="Times New Roman" w:eastAsia="Times New Roman" w:hAnsi="Times New Roman" w:cs="Times New Roman"/>
          <w:sz w:val="28"/>
          <w:szCs w:val="28"/>
        </w:rPr>
        <w:t xml:space="preserve"> физических лиц, </w:t>
      </w:r>
      <w:r w:rsidR="00983D1B" w:rsidRPr="00983D1B">
        <w:rPr>
          <w:rFonts w:ascii="Times New Roman" w:eastAsia="Times New Roman" w:hAnsi="Times New Roman" w:cs="Times New Roman"/>
          <w:sz w:val="28"/>
          <w:szCs w:val="28"/>
        </w:rPr>
        <w:t>земельному налогу</w:t>
      </w:r>
      <w:r w:rsidRPr="00983D1B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14:paraId="099BDAFA" w14:textId="77777777" w:rsidR="00064CC2" w:rsidRPr="00064CC2" w:rsidRDefault="00064CC2" w:rsidP="00064CC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2C69DC" w14:textId="77777777" w:rsidR="00064CC2" w:rsidRPr="00064CC2" w:rsidRDefault="00064CC2" w:rsidP="00064CC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64CC2" w:rsidRPr="00064CC2" w:rsidSect="007B627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DC1C5" w14:textId="77777777" w:rsidR="00091C42" w:rsidRDefault="00091C42" w:rsidP="00135225">
      <w:pPr>
        <w:spacing w:after="0" w:line="240" w:lineRule="auto"/>
      </w:pPr>
      <w:r>
        <w:separator/>
      </w:r>
    </w:p>
  </w:endnote>
  <w:endnote w:type="continuationSeparator" w:id="0">
    <w:p w14:paraId="2745429A" w14:textId="77777777" w:rsidR="00091C42" w:rsidRDefault="00091C42" w:rsidP="0013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470EA" w14:textId="77777777" w:rsidR="00091C42" w:rsidRDefault="00091C42" w:rsidP="00135225">
      <w:pPr>
        <w:spacing w:after="0" w:line="240" w:lineRule="auto"/>
      </w:pPr>
      <w:r>
        <w:separator/>
      </w:r>
    </w:p>
  </w:footnote>
  <w:footnote w:type="continuationSeparator" w:id="0">
    <w:p w14:paraId="0ED0793F" w14:textId="77777777" w:rsidR="00091C42" w:rsidRDefault="00091C42" w:rsidP="0013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25"/>
    <w:rsid w:val="00040221"/>
    <w:rsid w:val="00064CC2"/>
    <w:rsid w:val="00091C42"/>
    <w:rsid w:val="000B5B0D"/>
    <w:rsid w:val="000F4B11"/>
    <w:rsid w:val="00135225"/>
    <w:rsid w:val="001A1213"/>
    <w:rsid w:val="001C612E"/>
    <w:rsid w:val="001F5526"/>
    <w:rsid w:val="00203A2D"/>
    <w:rsid w:val="002617E9"/>
    <w:rsid w:val="002D27BB"/>
    <w:rsid w:val="00383635"/>
    <w:rsid w:val="003A33F0"/>
    <w:rsid w:val="004C5454"/>
    <w:rsid w:val="00516352"/>
    <w:rsid w:val="00516DDD"/>
    <w:rsid w:val="00537848"/>
    <w:rsid w:val="005854F7"/>
    <w:rsid w:val="006D667D"/>
    <w:rsid w:val="0079347E"/>
    <w:rsid w:val="007B627E"/>
    <w:rsid w:val="008238DB"/>
    <w:rsid w:val="0083468C"/>
    <w:rsid w:val="008C1881"/>
    <w:rsid w:val="0091120D"/>
    <w:rsid w:val="00983D1B"/>
    <w:rsid w:val="00994013"/>
    <w:rsid w:val="00A44400"/>
    <w:rsid w:val="00A758B9"/>
    <w:rsid w:val="00AB79C2"/>
    <w:rsid w:val="00B562FE"/>
    <w:rsid w:val="00B6423E"/>
    <w:rsid w:val="00C47B5B"/>
    <w:rsid w:val="00C51E44"/>
    <w:rsid w:val="00CF30CE"/>
    <w:rsid w:val="00D902B7"/>
    <w:rsid w:val="00DA63BC"/>
    <w:rsid w:val="00DF66E7"/>
    <w:rsid w:val="00E2487F"/>
    <w:rsid w:val="00E26E0A"/>
    <w:rsid w:val="00F65850"/>
    <w:rsid w:val="00F7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0DAF"/>
  <w15:docId w15:val="{5CAC2817-D5DD-4050-A8EF-1B2C297F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522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5225"/>
    <w:pPr>
      <w:widowControl w:val="0"/>
      <w:shd w:val="clear" w:color="auto" w:fill="FFFFFF"/>
      <w:spacing w:after="120" w:line="156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4pt0pt">
    <w:name w:val="Основной текст (2) + 4 pt;Курсив;Интервал 0 pt"/>
    <w:basedOn w:val="2"/>
    <w:rsid w:val="003836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83635"/>
    <w:rPr>
      <w:rFonts w:ascii="Impact" w:eastAsia="Impact" w:hAnsi="Impact" w:cs="Impact"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3635"/>
    <w:pPr>
      <w:widowControl w:val="0"/>
      <w:shd w:val="clear" w:color="auto" w:fill="FFFFFF"/>
      <w:spacing w:after="0" w:line="151" w:lineRule="exact"/>
      <w:jc w:val="both"/>
    </w:pPr>
    <w:rPr>
      <w:rFonts w:ascii="Impact" w:eastAsia="Impact" w:hAnsi="Impact" w:cs="Impact"/>
      <w:sz w:val="10"/>
      <w:szCs w:val="10"/>
    </w:rPr>
  </w:style>
  <w:style w:type="character" w:customStyle="1" w:styleId="27pt">
    <w:name w:val="Основной текст (2) + Интервал 7 pt"/>
    <w:basedOn w:val="2"/>
    <w:rsid w:val="00383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2pt">
    <w:name w:val="Основной текст (2) + Интервал 2 pt"/>
    <w:basedOn w:val="2"/>
    <w:rsid w:val="00383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Интервал 11 pt"/>
    <w:basedOn w:val="2"/>
    <w:rsid w:val="00383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7B627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3"/>
    <w:rsid w:val="007B627E"/>
    <w:pPr>
      <w:widowControl w:val="0"/>
      <w:shd w:val="clear" w:color="auto" w:fill="FFFFFF"/>
      <w:spacing w:before="120" w:after="0" w:line="149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8C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2020-11-11T03:28:00Z</cp:lastPrinted>
  <dcterms:created xsi:type="dcterms:W3CDTF">2020-11-11T03:22:00Z</dcterms:created>
  <dcterms:modified xsi:type="dcterms:W3CDTF">2023-11-11T05:13:00Z</dcterms:modified>
</cp:coreProperties>
</file>